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CB94C" w14:textId="7FAEDAF7" w:rsidR="002F6304" w:rsidRDefault="00F6248F">
      <w:r>
        <w:t xml:space="preserve">                                                                                        </w:t>
      </w:r>
    </w:p>
    <w:p w14:paraId="721328BE" w14:textId="4285B2A7" w:rsidR="00F6248F" w:rsidRPr="00CA14FD" w:rsidRDefault="00F6248F" w:rsidP="005E635C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</w:t>
      </w:r>
      <w:r w:rsidRPr="00CA14FD">
        <w:rPr>
          <w:rFonts w:ascii="Times New Roman" w:hAnsi="Times New Roman" w:cs="Times New Roman"/>
          <w:sz w:val="24"/>
          <w:szCs w:val="24"/>
        </w:rPr>
        <w:t xml:space="preserve">La </w:t>
      </w:r>
      <w:r w:rsidR="005E635C" w:rsidRPr="00CA14FD">
        <w:rPr>
          <w:rFonts w:ascii="Times New Roman" w:hAnsi="Times New Roman" w:cs="Times New Roman"/>
          <w:sz w:val="24"/>
          <w:szCs w:val="24"/>
        </w:rPr>
        <w:t>Plata</w:t>
      </w:r>
      <w:r w:rsidR="005E635C">
        <w:rPr>
          <w:rFonts w:ascii="Times New Roman" w:hAnsi="Times New Roman" w:cs="Times New Roman"/>
          <w:sz w:val="24"/>
          <w:szCs w:val="24"/>
        </w:rPr>
        <w:t>,</w:t>
      </w:r>
      <w:r w:rsidR="00FC20BD">
        <w:rPr>
          <w:rFonts w:ascii="Times New Roman" w:hAnsi="Times New Roman" w:cs="Times New Roman"/>
          <w:sz w:val="24"/>
          <w:szCs w:val="24"/>
        </w:rPr>
        <w:t xml:space="preserve"> 12</w:t>
      </w:r>
      <w:r w:rsidR="005E635C" w:rsidRPr="00CA14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77FC5">
        <w:rPr>
          <w:rFonts w:ascii="Times New Roman" w:hAnsi="Times New Roman" w:cs="Times New Roman"/>
          <w:sz w:val="24"/>
          <w:szCs w:val="24"/>
        </w:rPr>
        <w:t>diciembre 2022</w:t>
      </w:r>
    </w:p>
    <w:p w14:paraId="7B4458EA" w14:textId="77777777" w:rsidR="00612481" w:rsidRPr="00612481" w:rsidRDefault="00612481" w:rsidP="00612481">
      <w:pPr>
        <w:spacing w:line="384" w:lineRule="exact"/>
        <w:rPr>
          <w:rFonts w:ascii="Times New Roman" w:hAnsi="Times New Roman" w:cs="Times New Roman"/>
          <w:sz w:val="24"/>
          <w:szCs w:val="24"/>
        </w:rPr>
      </w:pPr>
    </w:p>
    <w:p w14:paraId="0813F31C" w14:textId="77777777" w:rsidR="00612481" w:rsidRPr="00612481" w:rsidRDefault="00612481" w:rsidP="006124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481">
        <w:rPr>
          <w:rFonts w:ascii="Times New Roman" w:hAnsi="Times New Roman" w:cs="Times New Roman"/>
          <w:sz w:val="24"/>
          <w:szCs w:val="24"/>
        </w:rPr>
        <w:t>El Concejo Deliberante, en uso de las facultades que le confiere la Ley Orgánica de las Municipalidades, sanciona el siguiente Proyecto de:</w:t>
      </w:r>
    </w:p>
    <w:p w14:paraId="00623472" w14:textId="77777777" w:rsidR="00612481" w:rsidRPr="00612481" w:rsidRDefault="00612481" w:rsidP="006124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2A087" w14:textId="69331F07" w:rsidR="00612481" w:rsidRDefault="00612481" w:rsidP="006124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481">
        <w:rPr>
          <w:rFonts w:ascii="Times New Roman" w:hAnsi="Times New Roman" w:cs="Times New Roman"/>
          <w:b/>
          <w:sz w:val="24"/>
          <w:szCs w:val="24"/>
          <w:u w:val="single"/>
        </w:rPr>
        <w:t>RESOLUCION</w:t>
      </w:r>
    </w:p>
    <w:p w14:paraId="693A396A" w14:textId="5B4A5458" w:rsidR="00612481" w:rsidRDefault="00612481" w:rsidP="006124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CF71393" w14:textId="140C0627" w:rsidR="005E635C" w:rsidRDefault="00612481" w:rsidP="005E635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39A">
        <w:rPr>
          <w:rFonts w:ascii="Times New Roman" w:hAnsi="Times New Roman" w:cs="Times New Roman"/>
          <w:b/>
          <w:sz w:val="24"/>
          <w:szCs w:val="24"/>
        </w:rPr>
        <w:t>Artículo 1°</w:t>
      </w:r>
      <w:r w:rsidR="005E635C">
        <w:rPr>
          <w:rFonts w:ascii="Times New Roman" w:hAnsi="Times New Roman" w:cs="Times New Roman"/>
          <w:b/>
          <w:sz w:val="24"/>
          <w:szCs w:val="24"/>
        </w:rPr>
        <w:t>.</w:t>
      </w:r>
      <w:r w:rsidR="00C7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35C">
        <w:rPr>
          <w:rFonts w:ascii="Times New Roman" w:hAnsi="Times New Roman" w:cs="Times New Roman"/>
          <w:b/>
          <w:sz w:val="24"/>
          <w:szCs w:val="24"/>
        </w:rPr>
        <w:t>-</w:t>
      </w:r>
      <w:r w:rsidR="007B03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Solicitar al Departamento Ejecutivo, a través del área que corresponda, proceda </w:t>
      </w:r>
      <w:r w:rsidR="00C77FC5">
        <w:rPr>
          <w:rFonts w:ascii="Times New Roman" w:hAnsi="Times New Roman" w:cs="Times New Roman"/>
          <w:bCs/>
          <w:sz w:val="24"/>
          <w:szCs w:val="24"/>
        </w:rPr>
        <w:t>a arbitrar los medios para celebrar un convenio de cooperación en el marco del Programa Precios Justos conforme lo previsto en la Resolución 75/2022 de la Secretaría de Comercio del Ministerio de Economía de la Nación (RESOL-2022-75-APN-SC#MEC)</w:t>
      </w:r>
      <w:r w:rsidR="00AE4F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52F035" w14:textId="0C03E19B" w:rsidR="007B039A" w:rsidRDefault="00C77FC5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</w:t>
      </w:r>
      <w:r w:rsidR="007B039A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7B039A">
        <w:rPr>
          <w:rFonts w:ascii="Times New Roman" w:hAnsi="Times New Roman" w:cs="Times New Roman"/>
          <w:bCs/>
          <w:sz w:val="24"/>
          <w:szCs w:val="24"/>
        </w:rPr>
        <w:t xml:space="preserve">  De forma.</w:t>
      </w:r>
    </w:p>
    <w:p w14:paraId="61B73794" w14:textId="4CDC0C6B" w:rsidR="007B039A" w:rsidRDefault="007B039A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D5550A" w14:textId="032C3741" w:rsidR="007B039A" w:rsidRDefault="007B039A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81DA32" w14:textId="0BF2AA7D" w:rsidR="00165F6E" w:rsidRDefault="00165F6E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833335" w14:textId="7F506220" w:rsidR="00C77FC5" w:rsidRDefault="00C77FC5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D158CA" w14:textId="7F481E43" w:rsidR="00C77FC5" w:rsidRDefault="00C77FC5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BDEB3A" w14:textId="6CF5BF59" w:rsidR="00C77FC5" w:rsidRDefault="00C77FC5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BAAAC6" w14:textId="56364811" w:rsidR="00C77FC5" w:rsidRDefault="00C77FC5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77A1B8" w14:textId="3783FF1D" w:rsidR="00C77FC5" w:rsidRDefault="00C77FC5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DECB55" w14:textId="77777777" w:rsidR="00C77FC5" w:rsidRDefault="00C77FC5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BB2805" w14:textId="3B57A813" w:rsidR="007B039A" w:rsidRDefault="00DB764A" w:rsidP="006124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</w:t>
      </w:r>
      <w:r w:rsidR="007B039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B039A">
        <w:rPr>
          <w:rFonts w:ascii="Times New Roman" w:hAnsi="Times New Roman" w:cs="Times New Roman"/>
          <w:b/>
          <w:sz w:val="24"/>
          <w:szCs w:val="24"/>
          <w:u w:val="single"/>
        </w:rPr>
        <w:t>FUNDAMENTOS</w:t>
      </w:r>
    </w:p>
    <w:p w14:paraId="673E5D01" w14:textId="2998386D" w:rsidR="00CE5BD6" w:rsidRPr="00CE5BD6" w:rsidRDefault="00AE4F47" w:rsidP="00CE5BD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CE5BD6" w:rsidRPr="00CE5BD6">
        <w:rPr>
          <w:rFonts w:ascii="Times New Roman" w:hAnsi="Times New Roman" w:cs="Times New Roman"/>
          <w:bCs/>
          <w:sz w:val="24"/>
          <w:szCs w:val="24"/>
        </w:rPr>
        <w:t>l artículo 42 de la Constitución Nacional establece que los consumidores y usuarios de bienes y servicios tienen dere</w:t>
      </w:r>
      <w:r>
        <w:rPr>
          <w:rFonts w:ascii="Times New Roman" w:hAnsi="Times New Roman" w:cs="Times New Roman"/>
          <w:bCs/>
          <w:sz w:val="24"/>
          <w:szCs w:val="24"/>
        </w:rPr>
        <w:t>cho, en la relación de consumo, (…)</w:t>
      </w:r>
      <w:r w:rsidR="00CE5BD6" w:rsidRPr="00CE5BD6">
        <w:rPr>
          <w:rFonts w:ascii="Times New Roman" w:hAnsi="Times New Roman" w:cs="Times New Roman"/>
          <w:bCs/>
          <w:sz w:val="24"/>
          <w:szCs w:val="24"/>
        </w:rPr>
        <w:t>, a una información adecuada y veraz, a la libertad de elección, y a condiciones de trato equitativo y digno, agregando que las autoridades proveerán a la protección de esos derechos.</w:t>
      </w:r>
    </w:p>
    <w:p w14:paraId="5E82DB55" w14:textId="051522BB" w:rsidR="00CE5BD6" w:rsidRPr="00CE5BD6" w:rsidRDefault="00AE4F47" w:rsidP="00CE5BD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Por su parte </w:t>
      </w:r>
      <w:r w:rsidR="00CE5BD6" w:rsidRPr="00CE5BD6">
        <w:rPr>
          <w:rFonts w:ascii="Times New Roman" w:hAnsi="Times New Roman" w:cs="Times New Roman"/>
          <w:bCs/>
          <w:sz w:val="24"/>
          <w:szCs w:val="24"/>
        </w:rPr>
        <w:t>la Ley N° 24.240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de defensa del consumidor-</w:t>
      </w:r>
      <w:r w:rsidR="00CE5BD6" w:rsidRPr="00CE5B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define como</w:t>
      </w:r>
      <w:r w:rsidR="00CE5BD6" w:rsidRPr="00CE5BD6">
        <w:rPr>
          <w:rFonts w:ascii="Times New Roman" w:hAnsi="Times New Roman" w:cs="Times New Roman"/>
          <w:bCs/>
          <w:sz w:val="24"/>
          <w:szCs w:val="24"/>
        </w:rPr>
        <w:t xml:space="preserve"> consumidor o usuario, a toda persona humana o jurídica que adquiere o utiliza bienes o servicios en forma gratuita u onerosa como destinatario final, en beneficio propio o de su grupo familiar o social; como así también, a quien sin ser parte de una relación de consumo, como consecuencia o en ocasión de ella adquiere o utiliza bienes o servicios como destinatario final, en beneficio propio o de su grupo familiar o social, y a quien de cualquier manera está expuesto a una relación de consumo.</w:t>
      </w:r>
    </w:p>
    <w:p w14:paraId="0C3617F2" w14:textId="79850556" w:rsidR="00CE5BD6" w:rsidRPr="009544D7" w:rsidRDefault="009544D7" w:rsidP="00CE5BD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4D7">
        <w:rPr>
          <w:rFonts w:ascii="Times New Roman" w:hAnsi="Times New Roman" w:cs="Times New Roman"/>
          <w:bCs/>
          <w:sz w:val="24"/>
          <w:szCs w:val="24"/>
        </w:rPr>
        <w:t>En ese sentido,</w:t>
      </w:r>
      <w:r w:rsidR="00CE5BD6" w:rsidRPr="009544D7">
        <w:rPr>
          <w:rFonts w:ascii="Times New Roman" w:hAnsi="Times New Roman" w:cs="Times New Roman"/>
          <w:bCs/>
          <w:sz w:val="24"/>
          <w:szCs w:val="24"/>
        </w:rPr>
        <w:t xml:space="preserve"> el Estado Nacional viene implementando políticas que buscan estabilizar los precios de los productos a favor del consumidor, generando compromisos de mantenimiento de precios de venta al mismo y estableciendo, a su vez, un equilibrio que, por un lado, asegure una rentabilidad razonable a las empresas y, al mismo tiempo, permita sostener el poder adquisitivo de la población y el acceso de todos los sectores a determinados productos básicos para la vida cotidiana de los argentinos y las argentinas.</w:t>
      </w:r>
    </w:p>
    <w:p w14:paraId="16955CCE" w14:textId="53C693D0" w:rsidR="00CE5BD6" w:rsidRDefault="009544D7" w:rsidP="00CE5BD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Mediante</w:t>
      </w:r>
      <w:r w:rsidR="00CE5BD6" w:rsidRPr="00CE5BD6">
        <w:rPr>
          <w:rFonts w:ascii="Times New Roman" w:hAnsi="Times New Roman" w:cs="Times New Roman"/>
          <w:bCs/>
          <w:sz w:val="24"/>
          <w:szCs w:val="24"/>
        </w:rPr>
        <w:t xml:space="preserve"> la Resolución N° 823/22 del </w:t>
      </w:r>
      <w:r>
        <w:rPr>
          <w:rFonts w:ascii="Times New Roman" w:hAnsi="Times New Roman" w:cs="Times New Roman"/>
          <w:bCs/>
          <w:sz w:val="24"/>
          <w:szCs w:val="24"/>
        </w:rPr>
        <w:t>Ministerio de Economía de la Nación</w:t>
      </w:r>
      <w:r w:rsidR="00CE5BD6" w:rsidRPr="00CE5BD6">
        <w:rPr>
          <w:rFonts w:ascii="Times New Roman" w:hAnsi="Times New Roman" w:cs="Times New Roman"/>
          <w:bCs/>
          <w:sz w:val="24"/>
          <w:szCs w:val="24"/>
        </w:rPr>
        <w:t xml:space="preserve"> se creó el Programa “Precios Justos”, con el objeto de garantizar la venta al consumidor final de ciertos productos a un precio fijo o con una variación constante y previamente acordada por un plazo determinado que le otorgue previsibilidad, conforme a los términos previstos en dicha medida</w:t>
      </w:r>
      <w:r w:rsidR="00CE5B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E4FCCD" w14:textId="2833B739" w:rsidR="00461AD9" w:rsidRDefault="009544D7" w:rsidP="00CE5BD6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 ello prevé la suscripción de convenios entre dicho Ministerio y</w:t>
      </w:r>
      <w:r w:rsidR="00876DC2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44D7">
        <w:rPr>
          <w:rFonts w:ascii="Times New Roman" w:hAnsi="Times New Roman" w:cs="Times New Roman"/>
          <w:bCs/>
          <w:sz w:val="24"/>
          <w:szCs w:val="24"/>
        </w:rPr>
        <w:t>las Empresas Proveedoras de Bienes de Consumo Masivo, las Empresas de Supermercados Minoristas y las Empres</w:t>
      </w:r>
      <w:r w:rsidR="00876DC2">
        <w:rPr>
          <w:rFonts w:ascii="Times New Roman" w:hAnsi="Times New Roman" w:cs="Times New Roman"/>
          <w:bCs/>
          <w:sz w:val="24"/>
          <w:szCs w:val="24"/>
        </w:rPr>
        <w:t xml:space="preserve">as de Supermercados Mayoristas. </w:t>
      </w:r>
      <w:r w:rsidR="00461AD9" w:rsidRPr="00876DC2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876DC2" w:rsidRPr="00876DC2">
        <w:rPr>
          <w:rFonts w:ascii="Times New Roman" w:hAnsi="Times New Roman" w:cs="Times New Roman"/>
          <w:bCs/>
          <w:sz w:val="24"/>
          <w:szCs w:val="24"/>
        </w:rPr>
        <w:t>firma de los mismos</w:t>
      </w:r>
      <w:r w:rsidR="00461AD9" w:rsidRPr="00876DC2">
        <w:rPr>
          <w:rFonts w:ascii="Times New Roman" w:hAnsi="Times New Roman" w:cs="Times New Roman"/>
          <w:bCs/>
          <w:sz w:val="24"/>
          <w:szCs w:val="24"/>
        </w:rPr>
        <w:t xml:space="preserve"> por parte de la</w:t>
      </w:r>
      <w:r w:rsidR="00876DC2" w:rsidRPr="00876DC2">
        <w:rPr>
          <w:rFonts w:ascii="Times New Roman" w:hAnsi="Times New Roman" w:cs="Times New Roman"/>
          <w:bCs/>
          <w:sz w:val="24"/>
          <w:szCs w:val="24"/>
        </w:rPr>
        <w:t xml:space="preserve">s empresas </w:t>
      </w:r>
      <w:r w:rsidR="00461AD9" w:rsidRPr="00876DC2">
        <w:rPr>
          <w:rFonts w:ascii="Times New Roman" w:hAnsi="Times New Roman" w:cs="Times New Roman"/>
          <w:bCs/>
          <w:sz w:val="24"/>
          <w:szCs w:val="24"/>
        </w:rPr>
        <w:t>imp</w:t>
      </w:r>
      <w:r w:rsidR="00876DC2" w:rsidRPr="00876DC2">
        <w:rPr>
          <w:rFonts w:ascii="Times New Roman" w:hAnsi="Times New Roman" w:cs="Times New Roman"/>
          <w:bCs/>
          <w:sz w:val="24"/>
          <w:szCs w:val="24"/>
        </w:rPr>
        <w:t xml:space="preserve">licará la aceptación de ellas </w:t>
      </w:r>
      <w:r w:rsidR="00461AD9" w:rsidRPr="00876DC2">
        <w:rPr>
          <w:rFonts w:ascii="Times New Roman" w:hAnsi="Times New Roman" w:cs="Times New Roman"/>
          <w:bCs/>
          <w:sz w:val="24"/>
          <w:szCs w:val="24"/>
        </w:rPr>
        <w:t>que el precio para los productos enumerados en los Anexos de los convenios correspondientes no podrá ser modificado durante los meses de noviembre y diciembre de 2022 y de enero y febrero de 2023</w:t>
      </w:r>
      <w:r w:rsidR="00461AD9" w:rsidRPr="00461AD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0A7B86A1" w14:textId="224A5DC7" w:rsidR="00461AD9" w:rsidRDefault="00876DC2" w:rsidP="00CE5BD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DC2">
        <w:rPr>
          <w:rFonts w:ascii="Times New Roman" w:hAnsi="Times New Roman" w:cs="Times New Roman"/>
          <w:bCs/>
          <w:sz w:val="24"/>
          <w:szCs w:val="24"/>
        </w:rPr>
        <w:t xml:space="preserve">A su vez,  </w:t>
      </w:r>
      <w:r w:rsidR="00461AD9" w:rsidRPr="00876DC2">
        <w:rPr>
          <w:rFonts w:ascii="Times New Roman" w:hAnsi="Times New Roman" w:cs="Times New Roman"/>
          <w:bCs/>
          <w:sz w:val="24"/>
          <w:szCs w:val="24"/>
        </w:rPr>
        <w:t xml:space="preserve">implicará la aceptación por parte de ellas de que deberán vender los productos disponibles para su venta y que no se encuentren incluidos en los Anexos de los convenios correspondientes, a un precio que se determinará teniendo en cuenta los precios promedio del mes de octubre de 2022 con un aumento de hasta el CUATRO POR CIENTO (4%) para el mes de noviembre de 2022, de hasta el CUATRO POR CIENTO (4%) para el mes de diciembre de 2022 respecto de los precios promedio del mes de noviembre de 2022, de hasta el CUATRO POR CIENTO (4%) para el mes de enero de 2023 respecto de los precios promedio del mes de diciembre de 2022 y de hasta el CUATRO POR CIENTO (4%) para el mes de febrero de 2023 respecto de los precios promedio del mes de enero 2023. </w:t>
      </w:r>
    </w:p>
    <w:p w14:paraId="031453A6" w14:textId="24E10DC4" w:rsidR="00461AD9" w:rsidRDefault="00876DC2" w:rsidP="00876DC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Por su parte, mediante la Resolución </w:t>
      </w:r>
      <w:r>
        <w:rPr>
          <w:rFonts w:ascii="Times New Roman" w:hAnsi="Times New Roman" w:cs="Times New Roman"/>
          <w:bCs/>
          <w:sz w:val="24"/>
          <w:szCs w:val="24"/>
        </w:rPr>
        <w:t>75/2022 de la Secretaría de Comercio del Ministerio de Economía de la Nación</w:t>
      </w:r>
      <w:r>
        <w:rPr>
          <w:rFonts w:ascii="Times New Roman" w:hAnsi="Times New Roman" w:cs="Times New Roman"/>
          <w:bCs/>
          <w:sz w:val="24"/>
          <w:szCs w:val="24"/>
        </w:rPr>
        <w:t xml:space="preserve"> se regula un convenio modelo de cooperación entre los gobiernos locales y el gobierno nacional. E cual tiene </w:t>
      </w:r>
      <w:r w:rsidR="00461AD9" w:rsidRPr="00876DC2">
        <w:rPr>
          <w:rFonts w:ascii="Times New Roman" w:hAnsi="Times New Roman" w:cs="Times New Roman"/>
          <w:bCs/>
          <w:sz w:val="24"/>
          <w:szCs w:val="24"/>
        </w:rPr>
        <w:t xml:space="preserve">por objeto acordar las pautas de coordinación y asistencia necesarias a efectos que el </w:t>
      </w:r>
      <w:r w:rsidRPr="00876DC2">
        <w:rPr>
          <w:rFonts w:ascii="Times New Roman" w:hAnsi="Times New Roman" w:cs="Times New Roman"/>
          <w:bCs/>
          <w:sz w:val="24"/>
          <w:szCs w:val="24"/>
        </w:rPr>
        <w:t>municipio</w:t>
      </w:r>
      <w:r w:rsidR="00461AD9" w:rsidRPr="00876DC2">
        <w:rPr>
          <w:rFonts w:ascii="Times New Roman" w:hAnsi="Times New Roman" w:cs="Times New Roman"/>
          <w:bCs/>
          <w:sz w:val="24"/>
          <w:szCs w:val="24"/>
        </w:rPr>
        <w:t xml:space="preserve"> realice todas las tareas inherentes a la fiscalización, al control y al juzgamiento de los incumplimientos a los acuerdos de precios que hayan sido suscriptos en el marc</w:t>
      </w:r>
      <w:r w:rsidRPr="00876DC2">
        <w:rPr>
          <w:rFonts w:ascii="Times New Roman" w:hAnsi="Times New Roman" w:cs="Times New Roman"/>
          <w:bCs/>
          <w:sz w:val="24"/>
          <w:szCs w:val="24"/>
        </w:rPr>
        <w:t>o del Programa “Precios Justos”</w:t>
      </w:r>
      <w:r w:rsidR="00461AD9" w:rsidRPr="00876DC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452F73" w14:textId="463A9841" w:rsidR="00554E82" w:rsidRPr="00554E82" w:rsidRDefault="00554E82" w:rsidP="00554E8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 la firma del convenio el municipio toma una serie de responsabilidades: verificar y </w:t>
      </w:r>
      <w:r w:rsidRPr="00554E82">
        <w:rPr>
          <w:rFonts w:ascii="Times New Roman" w:hAnsi="Times New Roman" w:cs="Times New Roman"/>
          <w:bCs/>
          <w:sz w:val="24"/>
          <w:szCs w:val="24"/>
        </w:rPr>
        <w:t xml:space="preserve">supervisar </w:t>
      </w:r>
      <w:r w:rsidRPr="00554E82">
        <w:rPr>
          <w:rFonts w:ascii="Times New Roman" w:hAnsi="Times New Roman" w:cs="Times New Roman"/>
          <w:bCs/>
          <w:sz w:val="24"/>
          <w:szCs w:val="24"/>
        </w:rPr>
        <w:t>el cumplimiento de los acuerdos en los establecimientos radicados dentro de su territorio</w:t>
      </w:r>
      <w:r w:rsidRPr="00554E82">
        <w:rPr>
          <w:rFonts w:ascii="Times New Roman" w:hAnsi="Times New Roman" w:cs="Times New Roman"/>
          <w:bCs/>
          <w:sz w:val="24"/>
          <w:szCs w:val="24"/>
        </w:rPr>
        <w:t>;</w:t>
      </w:r>
      <w:r w:rsidRPr="00554E82">
        <w:rPr>
          <w:rFonts w:ascii="Times New Roman" w:hAnsi="Times New Roman" w:cs="Times New Roman"/>
          <w:bCs/>
          <w:sz w:val="24"/>
          <w:szCs w:val="24"/>
        </w:rPr>
        <w:t xml:space="preserve"> sustanciar las posibles infracciones </w:t>
      </w:r>
      <w:r w:rsidRPr="00554E82">
        <w:rPr>
          <w:rFonts w:ascii="Times New Roman" w:hAnsi="Times New Roman" w:cs="Times New Roman"/>
          <w:bCs/>
          <w:sz w:val="24"/>
          <w:szCs w:val="24"/>
        </w:rPr>
        <w:t>detecte; confeccionar un Acta en caso de incumplimient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554E82">
        <w:rPr>
          <w:rFonts w:ascii="Times New Roman" w:hAnsi="Times New Roman" w:cs="Times New Roman"/>
          <w:bCs/>
          <w:sz w:val="24"/>
          <w:szCs w:val="24"/>
        </w:rPr>
        <w:t xml:space="preserve"> a lo convenido entre el establecimiento y el Ministerio.</w:t>
      </w:r>
    </w:p>
    <w:p w14:paraId="653233E2" w14:textId="6057EBF6" w:rsidR="00554E82" w:rsidRPr="00554E82" w:rsidRDefault="00554E82" w:rsidP="00554E8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E82">
        <w:rPr>
          <w:rFonts w:ascii="Times New Roman" w:hAnsi="Times New Roman" w:cs="Times New Roman"/>
          <w:bCs/>
          <w:sz w:val="24"/>
          <w:szCs w:val="24"/>
        </w:rPr>
        <w:t xml:space="preserve">Como contrapartida recibirá mensualmente </w:t>
      </w:r>
      <w:r w:rsidRPr="00554E82">
        <w:rPr>
          <w:rFonts w:ascii="Times New Roman" w:hAnsi="Times New Roman" w:cs="Times New Roman"/>
          <w:bCs/>
          <w:sz w:val="24"/>
          <w:szCs w:val="24"/>
        </w:rPr>
        <w:t>en concepto de retribución por lo</w:t>
      </w:r>
      <w:r w:rsidR="002138E2">
        <w:rPr>
          <w:rFonts w:ascii="Times New Roman" w:hAnsi="Times New Roman" w:cs="Times New Roman"/>
          <w:bCs/>
          <w:sz w:val="24"/>
          <w:szCs w:val="24"/>
        </w:rPr>
        <w:t xml:space="preserve">s gastos operativos </w:t>
      </w:r>
      <w:r w:rsidRPr="00554E82">
        <w:rPr>
          <w:rFonts w:ascii="Times New Roman" w:hAnsi="Times New Roman" w:cs="Times New Roman"/>
          <w:bCs/>
          <w:sz w:val="24"/>
          <w:szCs w:val="24"/>
        </w:rPr>
        <w:t xml:space="preserve">el monto equivalente al </w:t>
      </w:r>
      <w:r w:rsidR="002138E2">
        <w:rPr>
          <w:rFonts w:ascii="Times New Roman" w:hAnsi="Times New Roman" w:cs="Times New Roman"/>
          <w:bCs/>
          <w:sz w:val="24"/>
          <w:szCs w:val="24"/>
        </w:rPr>
        <w:t xml:space="preserve">veinticinco por ciento </w:t>
      </w:r>
      <w:r w:rsidRPr="00554E82">
        <w:rPr>
          <w:rFonts w:ascii="Times New Roman" w:hAnsi="Times New Roman" w:cs="Times New Roman"/>
          <w:bCs/>
          <w:sz w:val="24"/>
          <w:szCs w:val="24"/>
        </w:rPr>
        <w:t>(25%) nominal de cada multa, firme y consentida, que efectivamente perciba la S</w:t>
      </w:r>
      <w:r w:rsidR="002138E2">
        <w:rPr>
          <w:rFonts w:ascii="Times New Roman" w:hAnsi="Times New Roman" w:cs="Times New Roman"/>
          <w:bCs/>
          <w:sz w:val="24"/>
          <w:szCs w:val="24"/>
        </w:rPr>
        <w:t>ecretaría.</w:t>
      </w:r>
    </w:p>
    <w:p w14:paraId="68D9D917" w14:textId="36776BEF" w:rsidR="00554E82" w:rsidRDefault="00554E82" w:rsidP="00876DC2">
      <w:pPr>
        <w:spacing w:line="360" w:lineRule="auto"/>
        <w:jc w:val="both"/>
        <w:rPr>
          <w:rFonts w:ascii="Times New Roman" w:hAnsi="Times New Roman" w:cs="Times New Roman"/>
          <w:bCs/>
          <w:color w:val="76923C" w:themeColor="accent3" w:themeShade="BF"/>
          <w:sz w:val="24"/>
          <w:szCs w:val="24"/>
        </w:rPr>
      </w:pPr>
    </w:p>
    <w:p w14:paraId="697756D0" w14:textId="49673865" w:rsidR="00876DC2" w:rsidRDefault="002138E2" w:rsidP="00876DC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8E2">
        <w:rPr>
          <w:rFonts w:ascii="Times New Roman" w:hAnsi="Times New Roman" w:cs="Times New Roman"/>
          <w:bCs/>
          <w:sz w:val="24"/>
          <w:szCs w:val="24"/>
        </w:rPr>
        <w:t>El D</w:t>
      </w:r>
      <w:r w:rsidR="00876DC2" w:rsidRPr="002138E2">
        <w:rPr>
          <w:rFonts w:ascii="Times New Roman" w:hAnsi="Times New Roman" w:cs="Times New Roman"/>
          <w:bCs/>
          <w:sz w:val="24"/>
          <w:szCs w:val="24"/>
        </w:rPr>
        <w:t>epartamento</w:t>
      </w:r>
      <w:r w:rsidRPr="002138E2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876DC2" w:rsidRPr="002138E2">
        <w:rPr>
          <w:rFonts w:ascii="Times New Roman" w:hAnsi="Times New Roman" w:cs="Times New Roman"/>
          <w:bCs/>
          <w:sz w:val="24"/>
          <w:szCs w:val="24"/>
        </w:rPr>
        <w:t>jecutivo tiene la responsabilidad de proteger los intereses de los ciudadanos</w:t>
      </w:r>
      <w:r w:rsidR="00223BF8">
        <w:rPr>
          <w:rFonts w:ascii="Times New Roman" w:hAnsi="Times New Roman" w:cs="Times New Roman"/>
          <w:bCs/>
          <w:sz w:val="24"/>
          <w:szCs w:val="24"/>
        </w:rPr>
        <w:t xml:space="preserve"> y ciudadanas</w:t>
      </w:r>
      <w:r w:rsidR="00876DC2" w:rsidRPr="002138E2">
        <w:rPr>
          <w:rFonts w:ascii="Times New Roman" w:hAnsi="Times New Roman" w:cs="Times New Roman"/>
          <w:bCs/>
          <w:sz w:val="24"/>
          <w:szCs w:val="24"/>
        </w:rPr>
        <w:t xml:space="preserve"> platenses a través de la búsqueda activa de medidas de cooperación en la estabilización de los precios.</w:t>
      </w:r>
      <w:r w:rsidR="00223BF8">
        <w:rPr>
          <w:rFonts w:ascii="Times New Roman" w:hAnsi="Times New Roman" w:cs="Times New Roman"/>
          <w:bCs/>
          <w:sz w:val="24"/>
          <w:szCs w:val="24"/>
        </w:rPr>
        <w:t xml:space="preserve"> Para ello es necesario arbitrar los máximos medios posibles de cooperación entre los distintos niveles de la administración.</w:t>
      </w:r>
    </w:p>
    <w:p w14:paraId="25D21803" w14:textId="198CD470" w:rsidR="00461AD9" w:rsidRDefault="00223BF8" w:rsidP="00CE5BD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 un sucinto relevamiento llevado a cabo por el abajo firmante pudo detectar diversas faltas a lo convenido llevadas a cabo por establecimientos de la región: falta de la señalética adecuada del Programa en las góndolas; diferencias en los precios exhibidos en góndola respecto de los informados en la aplicación precios justos; falta de exhibición de carteles del ingreso de la sucursal.</w:t>
      </w:r>
    </w:p>
    <w:p w14:paraId="4ABE8602" w14:textId="2B04B1F0" w:rsidR="00223BF8" w:rsidRPr="00223BF8" w:rsidRDefault="00223BF8" w:rsidP="00CE5BD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 decir que, el Departamento Ejecutivo tiene la posibilidad no solo de contribuir activamente a que se estabilicen los precios, sino de beneficiarse con lo recaudado por las multas que se cobren.</w:t>
      </w:r>
    </w:p>
    <w:p w14:paraId="6596D79D" w14:textId="04336735" w:rsidR="00D559BC" w:rsidRDefault="00D559BC" w:rsidP="00CE5BD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E5175" w14:textId="77777777" w:rsidR="00CE5BD6" w:rsidRPr="00CE5BD6" w:rsidRDefault="00CE5BD6" w:rsidP="00CE5BD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6DB1B6" w14:textId="341A39A6" w:rsidR="00DB764A" w:rsidRDefault="00DB764A" w:rsidP="00CE5BD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D3FA13" w14:textId="6053AD86" w:rsidR="004278AD" w:rsidRDefault="004278AD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B29AF" w14:textId="3073CB8F" w:rsidR="00A0770C" w:rsidRPr="00612481" w:rsidRDefault="00A0770C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2AFB36" w14:textId="16F4003D" w:rsidR="00612481" w:rsidRDefault="00612481" w:rsidP="006124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B9F1CA" w14:textId="3396BE11" w:rsidR="00612481" w:rsidRPr="00612481" w:rsidRDefault="00612481" w:rsidP="006124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6079FD" w14:textId="58C9DD57" w:rsidR="00612481" w:rsidRPr="00612481" w:rsidRDefault="00612481">
      <w:pPr>
        <w:rPr>
          <w:rFonts w:ascii="Times New Roman" w:hAnsi="Times New Roman" w:cs="Times New Roman"/>
        </w:rPr>
      </w:pPr>
    </w:p>
    <w:p w14:paraId="72ED54C6" w14:textId="77777777" w:rsidR="00344786" w:rsidRDefault="00344786"/>
    <w:sectPr w:rsidR="00344786" w:rsidSect="00605535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47CB9" w14:textId="77777777" w:rsidR="001F0916" w:rsidRDefault="001F0916" w:rsidP="002F6304">
      <w:pPr>
        <w:spacing w:after="0" w:line="240" w:lineRule="auto"/>
      </w:pPr>
      <w:r>
        <w:separator/>
      </w:r>
    </w:p>
  </w:endnote>
  <w:endnote w:type="continuationSeparator" w:id="0">
    <w:p w14:paraId="52574E5A" w14:textId="77777777" w:rsidR="001F0916" w:rsidRDefault="001F0916" w:rsidP="002F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43D27" w14:textId="77777777" w:rsidR="001F0916" w:rsidRDefault="001F0916" w:rsidP="002F6304">
      <w:pPr>
        <w:spacing w:after="0" w:line="240" w:lineRule="auto"/>
      </w:pPr>
      <w:r>
        <w:separator/>
      </w:r>
    </w:p>
  </w:footnote>
  <w:footnote w:type="continuationSeparator" w:id="0">
    <w:p w14:paraId="05D72596" w14:textId="77777777" w:rsidR="001F0916" w:rsidRDefault="001F0916" w:rsidP="002F6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01239" w14:textId="77777777" w:rsidR="00605535" w:rsidRDefault="00605535">
    <w:pPr>
      <w:pStyle w:val="Encabezado"/>
    </w:pPr>
    <w:r>
      <w:rPr>
        <w:noProof/>
        <w:lang w:eastAsia="es-AR"/>
      </w:rPr>
      <w:drawing>
        <wp:inline distT="0" distB="0" distL="0" distR="0" wp14:anchorId="4BE3EE17" wp14:editId="0231C618">
          <wp:extent cx="791983" cy="698847"/>
          <wp:effectExtent l="19050" t="0" r="8117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953" cy="702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es-AR"/>
      </w:rPr>
      <w:drawing>
        <wp:inline distT="0" distB="0" distL="0" distR="0" wp14:anchorId="4A89431C" wp14:editId="0EE07274">
          <wp:extent cx="1043869" cy="326004"/>
          <wp:effectExtent l="19050" t="0" r="3881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372" cy="3261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068027B" w14:textId="77777777" w:rsidR="00605535" w:rsidRPr="003B4DFA" w:rsidRDefault="00605535" w:rsidP="003B4DFA">
    <w:pPr>
      <w:pStyle w:val="Encabezado"/>
      <w:tabs>
        <w:tab w:val="clear" w:pos="4419"/>
        <w:tab w:val="clear" w:pos="8838"/>
        <w:tab w:val="left" w:pos="7215"/>
      </w:tabs>
      <w:rPr>
        <w:sz w:val="24"/>
        <w:szCs w:val="24"/>
      </w:rPr>
    </w:pPr>
    <w:r>
      <w:rPr>
        <w:noProof/>
        <w:lang w:eastAsia="es-AR"/>
      </w:rPr>
      <w:drawing>
        <wp:inline distT="0" distB="0" distL="0" distR="0" wp14:anchorId="5393781F" wp14:editId="5B742F00">
          <wp:extent cx="2143125" cy="265300"/>
          <wp:effectExtent l="0" t="0" r="0" b="190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381" cy="272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Monotype Corsiva" w:eastAsia="Times New Roman" w:hAnsi="Monotype Corsiva" w:cs="Times New Roman"/>
        <w:sz w:val="28"/>
        <w:szCs w:val="28"/>
      </w:rPr>
      <w:t xml:space="preserve">                           </w:t>
    </w:r>
    <w:r w:rsidRPr="003B4DFA">
      <w:rPr>
        <w:rFonts w:ascii="Monotype Corsiva" w:eastAsia="Times New Roman" w:hAnsi="Monotype Corsiva" w:cs="Times New Roman"/>
        <w:sz w:val="24"/>
        <w:szCs w:val="24"/>
      </w:rPr>
      <w:t xml:space="preserve">Las Malvinas son </w:t>
    </w:r>
    <w:proofErr w:type="gramStart"/>
    <w:r w:rsidRPr="003B4DFA">
      <w:rPr>
        <w:rFonts w:ascii="Monotype Corsiva" w:eastAsia="Times New Roman" w:hAnsi="Monotype Corsiva" w:cs="Times New Roman"/>
        <w:sz w:val="24"/>
        <w:szCs w:val="24"/>
      </w:rPr>
      <w:t>Argentinas</w:t>
    </w:r>
    <w:proofErr w:type="gramEnd"/>
    <w:r w:rsidRPr="003B4DFA">
      <w:rPr>
        <w:sz w:val="24"/>
        <w:szCs w:val="24"/>
      </w:rPr>
      <w:t xml:space="preserve"> </w:t>
    </w:r>
  </w:p>
  <w:p w14:paraId="0133E022" w14:textId="77777777" w:rsidR="003B4DFA" w:rsidRPr="003B4DFA" w:rsidRDefault="003B4DFA" w:rsidP="003B4DFA">
    <w:pPr>
      <w:pStyle w:val="Encabezado"/>
      <w:tabs>
        <w:tab w:val="clear" w:pos="4419"/>
        <w:tab w:val="clear" w:pos="8838"/>
        <w:tab w:val="left" w:pos="7215"/>
      </w:tabs>
      <w:jc w:val="right"/>
      <w:rPr>
        <w:rFonts w:ascii="Monotype Corsiva" w:hAnsi="Monotype Corsiva"/>
        <w:sz w:val="24"/>
        <w:szCs w:val="24"/>
      </w:rPr>
    </w:pPr>
    <w:r w:rsidRPr="003B4DFA">
      <w:rPr>
        <w:rFonts w:ascii="Monotype Corsiva" w:hAnsi="Monotype Corsiva"/>
        <w:sz w:val="24"/>
        <w:szCs w:val="24"/>
      </w:rPr>
      <w:t>“Año del 40° Aniversario de la Gesta de Malvinas”</w:t>
    </w:r>
  </w:p>
  <w:p w14:paraId="3E2A3BB6" w14:textId="77777777" w:rsidR="003B4DFA" w:rsidRDefault="003B4DFA" w:rsidP="00605535">
    <w:pPr>
      <w:pStyle w:val="Encabezado"/>
      <w:tabs>
        <w:tab w:val="clear" w:pos="4419"/>
        <w:tab w:val="clear" w:pos="8838"/>
        <w:tab w:val="left" w:pos="7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03C"/>
    <w:multiLevelType w:val="hybridMultilevel"/>
    <w:tmpl w:val="D354CF00"/>
    <w:lvl w:ilvl="0" w:tplc="F8EC3D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C4DF5"/>
    <w:multiLevelType w:val="hybridMultilevel"/>
    <w:tmpl w:val="5792DCC8"/>
    <w:lvl w:ilvl="0" w:tplc="A9CEC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E6169"/>
    <w:multiLevelType w:val="hybridMultilevel"/>
    <w:tmpl w:val="6B1C7330"/>
    <w:lvl w:ilvl="0" w:tplc="46AA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3325"/>
    <w:multiLevelType w:val="hybridMultilevel"/>
    <w:tmpl w:val="0A1C29B2"/>
    <w:lvl w:ilvl="0" w:tplc="0FAE0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66C12"/>
    <w:multiLevelType w:val="hybridMultilevel"/>
    <w:tmpl w:val="BCB2AF94"/>
    <w:lvl w:ilvl="0" w:tplc="83E8FF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04"/>
    <w:rsid w:val="00005848"/>
    <w:rsid w:val="0006787C"/>
    <w:rsid w:val="000A1636"/>
    <w:rsid w:val="000A44CA"/>
    <w:rsid w:val="000A7469"/>
    <w:rsid w:val="000B77D0"/>
    <w:rsid w:val="000D4BD6"/>
    <w:rsid w:val="000E3DF5"/>
    <w:rsid w:val="000E530A"/>
    <w:rsid w:val="000F4919"/>
    <w:rsid w:val="001041F1"/>
    <w:rsid w:val="00122A82"/>
    <w:rsid w:val="00165F6E"/>
    <w:rsid w:val="0017241D"/>
    <w:rsid w:val="00177E06"/>
    <w:rsid w:val="001E1D5C"/>
    <w:rsid w:val="001E72A9"/>
    <w:rsid w:val="001F0916"/>
    <w:rsid w:val="002138E2"/>
    <w:rsid w:val="002149C1"/>
    <w:rsid w:val="00223BF8"/>
    <w:rsid w:val="002340B3"/>
    <w:rsid w:val="002F6304"/>
    <w:rsid w:val="00307244"/>
    <w:rsid w:val="00344786"/>
    <w:rsid w:val="00352C86"/>
    <w:rsid w:val="00375017"/>
    <w:rsid w:val="003B4DFA"/>
    <w:rsid w:val="003D6C25"/>
    <w:rsid w:val="004278AD"/>
    <w:rsid w:val="00443103"/>
    <w:rsid w:val="00450D7C"/>
    <w:rsid w:val="00461AA0"/>
    <w:rsid w:val="00461AD9"/>
    <w:rsid w:val="00490F36"/>
    <w:rsid w:val="004C30B8"/>
    <w:rsid w:val="004D3E27"/>
    <w:rsid w:val="00554E82"/>
    <w:rsid w:val="005A1778"/>
    <w:rsid w:val="005B353F"/>
    <w:rsid w:val="005C7A61"/>
    <w:rsid w:val="005D461A"/>
    <w:rsid w:val="005E635C"/>
    <w:rsid w:val="006025D8"/>
    <w:rsid w:val="00605535"/>
    <w:rsid w:val="00605F9E"/>
    <w:rsid w:val="00612481"/>
    <w:rsid w:val="00624E36"/>
    <w:rsid w:val="00626056"/>
    <w:rsid w:val="006E5D77"/>
    <w:rsid w:val="00717CFA"/>
    <w:rsid w:val="007534C2"/>
    <w:rsid w:val="00760F1B"/>
    <w:rsid w:val="00780887"/>
    <w:rsid w:val="007B039A"/>
    <w:rsid w:val="007B732A"/>
    <w:rsid w:val="007E62FA"/>
    <w:rsid w:val="00806B32"/>
    <w:rsid w:val="00814377"/>
    <w:rsid w:val="00822ACC"/>
    <w:rsid w:val="00876DC2"/>
    <w:rsid w:val="00893AB1"/>
    <w:rsid w:val="008A0156"/>
    <w:rsid w:val="008A6D9B"/>
    <w:rsid w:val="008C5B90"/>
    <w:rsid w:val="009544D7"/>
    <w:rsid w:val="00991ABB"/>
    <w:rsid w:val="009D06B1"/>
    <w:rsid w:val="009D5912"/>
    <w:rsid w:val="009F3EF2"/>
    <w:rsid w:val="00A0770C"/>
    <w:rsid w:val="00A320DA"/>
    <w:rsid w:val="00A677E9"/>
    <w:rsid w:val="00AB685B"/>
    <w:rsid w:val="00AD6AFD"/>
    <w:rsid w:val="00AE4F47"/>
    <w:rsid w:val="00B04C7E"/>
    <w:rsid w:val="00B14511"/>
    <w:rsid w:val="00B41F0D"/>
    <w:rsid w:val="00B53AEF"/>
    <w:rsid w:val="00B9681B"/>
    <w:rsid w:val="00C25C7D"/>
    <w:rsid w:val="00C43F61"/>
    <w:rsid w:val="00C45E53"/>
    <w:rsid w:val="00C64228"/>
    <w:rsid w:val="00C77FC5"/>
    <w:rsid w:val="00CA14FD"/>
    <w:rsid w:val="00CD1779"/>
    <w:rsid w:val="00CD28B3"/>
    <w:rsid w:val="00CE5BD6"/>
    <w:rsid w:val="00D47752"/>
    <w:rsid w:val="00D559BC"/>
    <w:rsid w:val="00DB764A"/>
    <w:rsid w:val="00DC3186"/>
    <w:rsid w:val="00E50605"/>
    <w:rsid w:val="00EA1AB0"/>
    <w:rsid w:val="00EC0C70"/>
    <w:rsid w:val="00EE6244"/>
    <w:rsid w:val="00F2152B"/>
    <w:rsid w:val="00F6248F"/>
    <w:rsid w:val="00F6398B"/>
    <w:rsid w:val="00F64D9A"/>
    <w:rsid w:val="00FC20BD"/>
    <w:rsid w:val="00FD4CC0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CD56A"/>
  <w15:docId w15:val="{11CB9629-C120-4C79-940A-D9B457C3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D9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63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6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304"/>
  </w:style>
  <w:style w:type="paragraph" w:styleId="Piedepgina">
    <w:name w:val="footer"/>
    <w:basedOn w:val="Normal"/>
    <w:link w:val="PiedepginaCar"/>
    <w:uiPriority w:val="99"/>
    <w:unhideWhenUsed/>
    <w:rsid w:val="002F6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304"/>
  </w:style>
  <w:style w:type="paragraph" w:styleId="Prrafodelista">
    <w:name w:val="List Paragraph"/>
    <w:basedOn w:val="Normal"/>
    <w:uiPriority w:val="34"/>
    <w:qFormat/>
    <w:rsid w:val="006055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secadm</dc:creator>
  <cp:lastModifiedBy>Maria Agustina Ortiz</cp:lastModifiedBy>
  <cp:revision>11</cp:revision>
  <cp:lastPrinted>2022-03-15T16:35:00Z</cp:lastPrinted>
  <dcterms:created xsi:type="dcterms:W3CDTF">2022-12-06T14:51:00Z</dcterms:created>
  <dcterms:modified xsi:type="dcterms:W3CDTF">2022-12-12T14:22:00Z</dcterms:modified>
</cp:coreProperties>
</file>